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宜居宜业和美乡村通州石港片区-刘桥镇2025年农村道路改善项目（二期）施工</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72"/>
        </w:rPr>
        <w:t xml:space="preserve">竞争性磋商文件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SimSun" w:hAnsi="SimSun" w:eastAsia="SimSun" w:cs="SimSun"/>
          <w:b/>
          <w:color w:val="000000"/>
          <w:sz w:val="30"/>
        </w:rPr>
        <w:t xml:space="preserve">： </w:t>
      </w:r>
      <w:r>
        <w:rPr>
          <w:rFonts w:ascii="Arial" w:hAnsi="Arial" w:eastAsia="Arial" w:cs="Arial"/>
          <w:b/>
          <w:color w:val="000000"/>
          <w:sz w:val="30"/>
        </w:rPr>
        <w:t xml:space="preserve">JSZC-320612-HSGL-C2025-0103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z w:val="30"/>
          <w:u w:val="single"/>
        </w:rPr>
        <w:t xml:space="preserve">南通市通州区刘桥镇人民政府</w:t>
      </w:r>
      <w:r/>
    </w:p>
    <w:p>
      <w:pPr>
        <w:ind w:left="0" w:right="0" w:firstLine="72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z w:val="32"/>
          <w:u w:val="single"/>
        </w:rPr>
        <w:t xml:space="preserve">江苏衡晟项目管理咨询有限公司 </w:t>
      </w:r>
      <w:r/>
    </w:p>
    <w:p>
      <w:pPr>
        <w:ind w:left="0" w:right="-601"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Times New Roman" w:hAnsi="Times New Roman" w:eastAsia="Times New Roman" w:cs="Times New Roman"/>
          <w:b/>
          <w:color w:val="000000"/>
          <w:sz w:val="32"/>
        </w:rPr>
        <w:t xml:space="preserve">0</w:t>
      </w:r>
      <w:r>
        <w:rPr>
          <w:rFonts w:ascii="SimSun" w:hAnsi="SimSun" w:eastAsia="SimSun" w:cs="SimSun"/>
          <w:b/>
          <w:color w:val="000000"/>
          <w:sz w:val="32"/>
        </w:rPr>
        <w:t xml:space="preserve">二五年十一月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受南通市通州区刘桥镇人民政府的委托，江苏衡晟项目管理咨询有限公司就宜居宜业和美乡村通州石港片区-刘桥镇2025年农村道路改善项目（二期）施工施工</w:t>
      </w:r>
      <w:r>
        <w:rPr>
          <w:rFonts w:ascii="SimSun" w:hAnsi="SimSun" w:eastAsia="SimSun" w:cs="SimSun"/>
          <w:color w:val="000000"/>
          <w:sz w:val="24"/>
          <w:u w:val="single"/>
        </w:rPr>
        <w:t xml:space="preserve">[项目编号：JSZC-320612-HSGL-C2025-0103</w:t>
      </w:r>
      <w:r>
        <w:rPr>
          <w:rFonts w:ascii="SimSun" w:hAnsi="SimSun" w:eastAsia="SimSun" w:cs="SimSun"/>
          <w:color w:val="000000"/>
          <w:sz w:val="24"/>
        </w:rPr>
        <w:t xml:space="preserve">进行竞争性磋商采购，欢迎符合条件的供应商参加磋商。</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宜居宜业和美乡村通州石港片区-刘桥镇2025年农村道路改善项目（二期）施工</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2025年12月16日9点00分（</w:t>
      </w:r>
      <w:r>
        <w:rPr>
          <w:rFonts w:ascii="SimSun" w:hAnsi="SimSun" w:eastAsia="SimSun" w:cs="SimSun"/>
          <w:color w:val="000000"/>
          <w:sz w:val="24"/>
        </w:rPr>
        <w:t xml:space="preserve">北京时间）前递交响应文件。</w:t>
      </w:r>
      <w:r/>
    </w:p>
    <w:p>
      <w:pPr>
        <w:ind w:left="0" w:right="0" w:firstLine="498"/>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1.项目编号：JSZC-320612-HSGL-C2025-0103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2.项目名称：宜居宜业和美乡村通州石港片区-刘桥镇2025年农村道路改善项目（二期）施工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3.预算金额：本项目概算价为</w:t>
      </w:r>
      <w:r>
        <w:rPr>
          <w:rFonts w:ascii="Times New Roman" w:hAnsi="Times New Roman" w:eastAsia="Times New Roman" w:cs="Times New Roman"/>
          <w:color w:val="000000"/>
          <w:sz w:val="28"/>
        </w:rPr>
        <w:t xml:space="preserve">312.487949</w:t>
      </w:r>
      <w:r>
        <w:rPr>
          <w:rFonts w:ascii="FangSong" w:hAnsi="FangSong" w:eastAsia="FangSong" w:cs="FangSong"/>
          <w:color w:val="000000"/>
          <w:sz w:val="28"/>
        </w:rPr>
        <w:t xml:space="preserve">万元，</w:t>
      </w:r>
      <w:r>
        <w:rPr>
          <w:rFonts w:ascii="SimSun" w:hAnsi="SimSun" w:eastAsia="SimSun" w:cs="SimSun"/>
          <w:color w:val="000000"/>
          <w:sz w:val="24"/>
        </w:rPr>
        <w:t xml:space="preserve">最高限价为</w:t>
      </w:r>
      <w:r>
        <w:rPr>
          <w:rFonts w:ascii="Times New Roman" w:hAnsi="Times New Roman" w:eastAsia="Times New Roman" w:cs="Times New Roman"/>
          <w:color w:val="000000"/>
          <w:sz w:val="28"/>
        </w:rPr>
        <w:t xml:space="preserve">250</w:t>
      </w:r>
      <w:r>
        <w:rPr>
          <w:rFonts w:ascii="SimSun" w:hAnsi="SimSun" w:eastAsia="SimSun" w:cs="SimSun"/>
          <w:color w:val="000000"/>
          <w:sz w:val="24"/>
        </w:rPr>
        <w:t xml:space="preserve">万元，最终报价超过采购最高限价的为无效响应文件。</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本工程包括极孝村洞极路老路挖除后新建长约1280米，宽约4.5米水泥混凝土道路。新联社区尚学路长约750米，4米宽，局部破损修补、全线黑色化改造；崇德路挖除后新建长约675米，宽约4米水泥混凝土道路。具体详见图纸和工程量清单，如有疑问请及时了解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5.合同履行期限：60日历天。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6.本项目是否专门面向中小企业采购：是。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7.本项目类型为：工程类。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8.本次采购标的对应的中小企业划分标准所属行业为：建筑业。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9.本项目不接受联合体参与磋商。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10.工程保修期：自交工验收合格之日起计算2年。</w:t>
      </w:r>
      <w:r/>
    </w:p>
    <w:p>
      <w:pPr>
        <w:ind w:left="0" w:right="0" w:firstLine="498"/>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1.2上一年度的财务审计报告（成立不满一年无需提供）或投标截止时间前三个月（不含投标截止时间当月）中任意一个月的银行资信证明；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（8）、根据《江苏省政府采购信用管理暂行办法》的规定，供应商信用评价结果为三星的扣2分，评价结果为二星的扣3分，评价结果为一星的扣4分。（投标材料中无需提供）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（1）供应商具备公路工程施工总承包三级及以上或市政公用工程总承包三级及以上资质，具有安全生产许可证，并在人员、设备、资金等方面具有相应的施工能力。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公路工程专业注册建造师二级及以上或市政公用工程注册建造师二级及以上资格，同时需持有有效的安全生产考核合格证B证，须是投标申请人本单位在册人员，且拟派项目负责人无在建工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注：根据《住房和城乡建设部办公厅关于全面实行一级建造师电子注册证书的通知》(建办市〔2021〕40 号)的规定，自 2022年1月1日起，一级建造师统一使用电子证书，纸质注册证书作废。若投标人拟派项目负责人为一级建造师的，则须提供符合建办市(2021)40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2）江苏省二级建造师按《省住房和城乡建设厅关于我省二级建造师、二级造价工程师、二级注册建</w:t>
      </w:r>
      <w:r>
        <w:rPr>
          <w:rFonts w:ascii="SimSun" w:hAnsi="SimSun" w:eastAsia="SimSun" w:cs="SimSun"/>
          <w:color w:val="000000"/>
          <w:sz w:val="24"/>
        </w:rPr>
        <w:t xml:space="preserve">筑师、二级注册结构工程师注册证书电子证照换发的公告》[2023]第26号文件精神执行。</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2025年12月16日9点00分</w:t>
      </w:r>
      <w:r>
        <w:rPr>
          <w:rFonts w:ascii="SimSun" w:hAnsi="SimSun" w:eastAsia="SimSun" w:cs="SimSun"/>
          <w:color w:val="000000"/>
          <w:sz w:val="24"/>
        </w:rPr>
        <w:t xml:space="preserve">（北京时间）。</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1、本次采购不收取磋商保证金。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2、本项目需进行二次报价，二次报价即为最终报价，作为评审的依据。二次报价只报总价，第一次工程量报价清单最终均同比例相应调整，作为审计结算的依据。</w:t>
      </w:r>
      <w:r/>
    </w:p>
    <w:p>
      <w:pPr>
        <w:ind w:left="0" w:right="0" w:firstLine="498"/>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南通市通州区刘桥镇人民政府</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通州区刘桥镇</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陈女士</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0513-68856583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吴先生 </w:t>
      </w:r>
      <w:r>
        <w:rPr>
          <w:rFonts w:ascii="SimSun" w:hAnsi="SimSun" w:eastAsia="SimSun" w:cs="SimSun"/>
          <w:color w:val="000000"/>
          <w:sz w:val="24"/>
        </w:rPr>
        <w:t xml:space="preserve"> 联系方式：</w:t>
      </w:r>
      <w:r>
        <w:rPr>
          <w:rFonts w:ascii="SimSun" w:hAnsi="SimSun" w:eastAsia="SimSun" w:cs="SimSun"/>
          <w:color w:val="000000"/>
          <w:sz w:val="24"/>
          <w:u w:val="single"/>
        </w:rPr>
        <w:t xml:space="preserve">15206290292</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4.2本次磋商采购人不收取标书工本费与成交服务费。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4.3本项目招标代理费按照《关于印发江苏省招标代理服务收费的指导意见》苏招协【2022】002文差额定率分档累进法计算汇总后的40%计取，由中标单位支付，请投标报价综合考虑。 </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22"/>
        <w:gridCol w:w="1166"/>
        <w:gridCol w:w="1171"/>
        <w:gridCol w:w="1177"/>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722"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6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71"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177"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722"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6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71"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177"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722"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6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71"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177"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任何要求对磋商文件进行澄清的供应商，应在磋商截止期5日前按磋商公告中的通讯地址，以书面形式通知采购人和采购代理。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中标单位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22.1供应商应当按照《操作手册》规定，在苏采云系统规定的时间内对磋商响应文件进行解密。《（苏采云）供应商操作手册》下载网址：http://jszfcg.jsczt.cn/。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22.2磋商仪式由采购人或采购代理组织。苏采云系统将自动对项目进行开标，并宣布各供应商名称和相关信息。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22.3供应商在磋商过程中涉及到的投标文件解密、磋商结果确认等工作，应按照《操作手册》规定执行。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22.4投标人如果对磋商过程和磋商记录有疑义，应当根据《操作手册》规定提出，如苏采云系统中《开标记录表》宣布后5分钟内未提出的，视同认可开标和磋商结果。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23.1采购人或采购代理将组织磋商小组对响应文件进行评审。磋商小组由采购人代表和有关技术、经济等方面的专家组成，且人员构成符合政府采购有关规定。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24.3在项目评审期间，采购人采购代理将设专门人员与供应商联系。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接到磋商小组澄清、说明和更正要求的供应商如未按规定做出澄清、说明和更正，其风险由供应商自行承担。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26.3.6不符合磋商文件中规定的实质性要求和条件的（本磋商文件中斜体且有下划线部分为实质性要求和条件）。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26.6供应商在项目评审全过程中应保持通讯畅通，并安排专人与采购人或采购代理及磋商小组联系，</w:t>
      </w:r>
      <w:r>
        <w:rPr>
          <w:rFonts w:ascii="SimSun" w:hAnsi="SimSun" w:eastAsia="SimSun" w:cs="SimSun"/>
          <w:b/>
          <w:color w:val="ff0000"/>
          <w:sz w:val="24"/>
        </w:rPr>
        <w:t xml:space="preserve">若在五分钟内无人接听电话并回答问题时所造成的后果由磋商响应人负责承担。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jc w:val="both"/>
        <w:spacing w:before="0" w:after="12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28.2采购人从评审报告提出的成交候选供应商中，按照排序由高到低的原则确定成交供应商。采购人确定成交供应商后，采购人或采购代理将在“江苏政府采购网”发布成交结果公告，公告期限为1个工作日。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28.3.2与评审专家、采购人、其他供应商或者交易中心工作人员恶意串通的。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供应商应当在法定质疑期内一次性提出针对同一采购程序环节的质疑。供应商如在法定期限内对同一采购程序环节提出多次质疑的，、采购人和采购代理将只对供应商第一次质疑作出答复。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采购人及采购代理只接收以纸质原件形式送达的质疑,建议供应商尽量通过邮寄方式提交质疑</w:t>
      </w:r>
      <w:r>
        <w:rPr>
          <w:rFonts w:ascii="SimSun" w:hAnsi="SimSun" w:eastAsia="SimSun" w:cs="SimSun"/>
          <w:b/>
          <w:color w:val="000000"/>
          <w:sz w:val="24"/>
        </w:rPr>
        <w:t xml:space="preserve">（采购人和采购代理不接受未填写快递运单的快件）</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321"/>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工程为5%。</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、成交供应商在收到成交通知书后，根据合同内容规定成交供应商缴纳合同价</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rPr>
        <w:t xml:space="preserve">的履约保证金（银行汇票或现金支票或银行保函（见索即付）），其中：工期为</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、质量为</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、安全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、竣工资料</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、廉政保证金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、农民工工资保证金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。投标人在收到中标通知书后，须在</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 </w:t>
      </w:r>
      <w:r>
        <w:rPr>
          <w:rFonts w:ascii="SimSun" w:hAnsi="SimSun" w:eastAsia="SimSun" w:cs="SimSun"/>
          <w:color w:val="000000"/>
          <w:sz w:val="24"/>
        </w:rPr>
        <w:t xml:space="preserve">日内向招标人足额提交履约保证金，否则招标人可以取消其中标资格。履约保证金用以约束成交供应商在合同履行中的行为，弥补合同执行中由于自身行为可能给采购人带来的各种损失。</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、履约保证金的退还</w:t>
      </w:r>
      <w:r>
        <w:rPr>
          <w:rFonts w:ascii="Calibri" w:hAnsi="Calibri" w:eastAsia="Calibri" w:cs="Calibri"/>
          <w:color w:val="000000"/>
          <w:sz w:val="24"/>
        </w:rPr>
        <w:t xml:space="preserve">：履约保证金在合同约定期间内或完成竣工验收之日起 </w:t>
      </w:r>
      <w:r>
        <w:rPr>
          <w:rFonts w:ascii="Times New Roman" w:hAnsi="Times New Roman" w:eastAsia="Times New Roman" w:cs="Times New Roman"/>
          <w:color w:val="000000"/>
          <w:sz w:val="24"/>
        </w:rPr>
        <w:t xml:space="preserve">30 </w:t>
      </w:r>
      <w:r>
        <w:rPr>
          <w:rFonts w:ascii="Calibri" w:hAnsi="Calibri" w:eastAsia="Calibri" w:cs="Calibri"/>
          <w:color w:val="000000"/>
          <w:sz w:val="24"/>
        </w:rPr>
        <w:t xml:space="preserve">个工作日内，甲方应将履约保证金退还乙方；如甲方迟于约定时间退还履约保证金，除不可抗力因素外，自超过付款期限之日起，每周甲方应付给乙方未退还金额万分之一的违约金，违约金总计不超过应退履约保证金总金额的</w:t>
      </w:r>
      <w:r>
        <w:rPr>
          <w:rFonts w:ascii="Times New Roman" w:hAnsi="Times New Roman" w:eastAsia="Times New Roman" w:cs="Times New Roman"/>
          <w:color w:val="000000"/>
          <w:sz w:val="24"/>
        </w:rPr>
        <w:t xml:space="preserve">5%</w:t>
      </w:r>
      <w:r>
        <w:rPr>
          <w:rFonts w:ascii="Calibri" w:hAnsi="Calibri" w:eastAsia="Calibri" w:cs="Calibri"/>
          <w:color w:val="000000"/>
          <w:sz w:val="24"/>
        </w:rPr>
        <w:t xml:space="preserve">，不足一周按一周计算。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以上返还的履约保证金中依约被扣除后的履约保证金，在审计时在工程款中予以扣除，依约应当被扣除或已被扣除的履约保证金不予返还。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Hei" w:hAnsi="SimHei" w:eastAsia="SimHei" w:cs="SimHei"/>
          <w:color w:val="000000"/>
          <w:sz w:val="24"/>
        </w:rPr>
        <w:t xml:space="preserve">、</w:t>
      </w:r>
      <w:r>
        <w:rPr>
          <w:rFonts w:ascii="SimHei" w:hAnsi="SimHei" w:eastAsia="SimHei" w:cs="SimHei"/>
          <w:color w:val="000000"/>
          <w:sz w:val="30"/>
        </w:rPr>
        <w:t xml:space="preserve">政府采购履约资金扶持政策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Calibri" w:hAnsi="Calibri" w:eastAsia="Calibri" w:cs="Calibri"/>
          <w:color w:val="000000"/>
          <w:sz w:val="24"/>
        </w:rPr>
        <w:t xml:space="preserve">履约验收的基本要求：中标供应商应按照合同约定的时间、质量、数量等要求完成本项目</w:t>
      </w:r>
      <w:r>
        <w:rPr>
          <w:rFonts w:ascii="SimSun" w:hAnsi="SimSun" w:eastAsia="SimSun" w:cs="SimSun"/>
          <w:b/>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Calibri" w:hAnsi="Calibri" w:eastAsia="Calibri" w:cs="Calibri"/>
          <w:color w:val="000000"/>
          <w:sz w:val="24"/>
        </w:rPr>
        <w:t xml:space="preserve">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Calibri" w:hAnsi="Calibri" w:eastAsia="Calibri" w:cs="Calibri"/>
          <w:color w:val="000000"/>
          <w:sz w:val="24"/>
        </w:rPr>
        <w:t xml:space="preserve">履约验收的时间方式：政府采购合同约定的履约验收条件达到时，采购人应当在 </w:t>
      </w:r>
      <w:r>
        <w:rPr>
          <w:rFonts w:ascii="Times New Roman" w:hAnsi="Times New Roman" w:eastAsia="Times New Roman" w:cs="Times New Roman"/>
          <w:color w:val="000000"/>
          <w:sz w:val="24"/>
        </w:rPr>
        <w:t xml:space="preserve">5 </w:t>
      </w:r>
      <w:r>
        <w:rPr>
          <w:rFonts w:ascii="Calibri" w:hAnsi="Calibri" w:eastAsia="Calibri" w:cs="Calibri"/>
          <w:color w:val="000000"/>
          <w:sz w:val="24"/>
        </w:rPr>
        <w:t xml:space="preserve">个工作日内启动履约验收工作。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35.4.</w:t>
      </w:r>
      <w:r>
        <w:rPr>
          <w:rFonts w:ascii="Calibri" w:hAnsi="Calibri" w:eastAsia="Calibri" w:cs="Calibri"/>
          <w:color w:val="000000"/>
          <w:sz w:val="24"/>
        </w:rPr>
        <w:t xml:space="preserve">履约验收的内容和标准：涵盖实施项目的完整性，包含项目需求中的质量和技术要求及工程量清单中的标准。</w:t>
      </w:r>
      <w:r/>
    </w:p>
    <w:p>
      <w:pPr>
        <w:ind w:left="0" w:right="107" w:firstLine="480"/>
        <w:jc w:val="both"/>
        <w:spacing w:before="19" w:after="0" w:line="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35.5.</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48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6"/>
        <w:numPr>
          <w:ilvl w:val="0"/>
          <w:numId w:val="3"/>
        </w:numPr>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合同条款及格式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南通市通州区刘桥镇人民政府</w:t>
      </w:r>
      <w:r>
        <w:rPr>
          <w:rFonts w:ascii="SimSun" w:hAnsi="SimSun" w:eastAsia="SimSun" w:cs="SimSun"/>
          <w:color w:val="000000"/>
          <w:sz w:val="24"/>
        </w:rPr>
        <w:t xml:space="preserve">为实施</w:t>
      </w:r>
      <w:r>
        <w:rPr>
          <w:rFonts w:ascii="SimSun" w:hAnsi="SimSun" w:eastAsia="SimSun" w:cs="SimSun"/>
          <w:color w:val="000000"/>
          <w:sz w:val="24"/>
          <w:u w:val="single"/>
        </w:rPr>
        <w:t xml:space="preserve">宜居宜业和美乡村通州石港片区-刘桥镇2025年农村道路改善项目（二期）</w:t>
      </w:r>
      <w:r>
        <w:rPr>
          <w:rFonts w:ascii="SimSun" w:hAnsi="SimSun" w:eastAsia="SimSun" w:cs="SimSun"/>
          <w:color w:val="000000"/>
          <w:sz w:val="24"/>
        </w:rPr>
        <w:t xml:space="preserve">，已接受对该项目</w:t>
      </w:r>
      <w:r>
        <w:rPr>
          <w:rFonts w:ascii="SimSun" w:hAnsi="SimSun" w:eastAsia="SimSun" w:cs="SimSun"/>
          <w:color w:val="000000"/>
          <w:sz w:val="24"/>
          <w:u w:val="single"/>
        </w:rPr>
        <w:t xml:space="preserve">/</w:t>
      </w:r>
      <w:r>
        <w:rPr>
          <w:rFonts w:ascii="SimSun" w:hAnsi="SimSun" w:eastAsia="SimSun" w:cs="SimSun"/>
          <w:color w:val="000000"/>
          <w:sz w:val="24"/>
        </w:rPr>
        <w:t xml:space="preserve">施工的投标。发包人和承包人共同达成如下协议。</w:t>
      </w:r>
      <w:r/>
    </w:p>
    <w:p>
      <w:pPr>
        <w:numPr>
          <w:ilvl w:val="0"/>
          <w:numId w:val="4"/>
        </w:numPr>
        <w:jc w:val="both"/>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 </w:t>
      </w:r>
      <w:r/>
    </w:p>
    <w:p>
      <w:pPr>
        <w:numPr>
          <w:ilvl w:val="1"/>
          <w:numId w:val="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主要实施内容：</w:t>
      </w:r>
      <w:r>
        <w:rPr>
          <w:rFonts w:ascii="SimSun" w:hAnsi="SimSun" w:eastAsia="SimSun" w:cs="SimSun"/>
          <w:color w:val="000000"/>
          <w:sz w:val="24"/>
        </w:rPr>
        <w:t xml:space="preserve">本工程包括极孝村洞极路老路挖除后新建长约1280米，宽约4.5米水泥混凝土道路。新联社区尚学路长约750米，4米宽，局部破损修补、全线黑色化改造；崇德路挖除后新建长约675米，宽约4米水泥混凝土道路</w:t>
      </w:r>
      <w:r>
        <w:rPr>
          <w:rFonts w:ascii="SimSun" w:hAnsi="SimSun" w:eastAsia="SimSun" w:cs="SimSun"/>
          <w:color w:val="ff0000"/>
          <w:sz w:val="24"/>
          <w:u w:val="single"/>
        </w:rPr>
        <w:t xml:space="preserve">。具体按图纸和工程量清单内容与要求施工。</w:t>
      </w:r>
      <w:r/>
    </w:p>
    <w:p>
      <w:pPr>
        <w:numPr>
          <w:ilvl w:val="1"/>
          <w:numId w:val="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本合同为</w:t>
      </w:r>
      <w:r>
        <w:rPr>
          <w:rFonts w:ascii="SimSun" w:hAnsi="SimSun" w:eastAsia="SimSun" w:cs="SimSun"/>
          <w:b/>
          <w:color w:val="ff0000"/>
          <w:sz w:val="24"/>
        </w:rPr>
        <w:t xml:space="preserve">固定总价</w:t>
      </w:r>
      <w:r>
        <w:rPr>
          <w:rFonts w:ascii="SimSun" w:hAnsi="SimSun" w:eastAsia="SimSun" w:cs="SimSun"/>
          <w:color w:val="ff0000"/>
          <w:sz w:val="24"/>
        </w:rPr>
        <w:t xml:space="preserve">合同，除业主要求变更外，价格不予调增。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2.下列文件应视为构成合同文件的组成部分：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（1）本合同协议书及各种合同附件（含评标期间和合同谈判过程中的澄清文件和补充资料）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（3）投标函（含报价投标函）及投标函附录；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（4）项目专用合同条款；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（5）公路工程专用合同条款；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（6）通用合同条款；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（7）技术规范；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（8）图纸；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（9）已标价工程量清单；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（10）承包人有关人员、设备投入的承诺及投标文件中的施工组织设计。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（11）其他合同文件。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上述文件互相补充和解释，如有不明确或不一致之处，以合同约定次序在先者为准。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3.根据工程量清单所列的预计数量和单价或总额价计算的签约合同价：</w:t>
      </w:r>
      <w:r>
        <w:rPr>
          <w:rFonts w:ascii="SimSun" w:hAnsi="SimSun" w:eastAsia="SimSun" w:cs="SimSun"/>
          <w:color w:val="000000"/>
          <w:sz w:val="24"/>
          <w:u w:val="single"/>
        </w:rPr>
        <w:t xml:space="preserve">人民币（大写） (¥ )</w:t>
      </w:r>
      <w:r>
        <w:rPr>
          <w:rFonts w:ascii="SimSun" w:hAnsi="SimSun" w:eastAsia="SimSun" w:cs="SimSun"/>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4.承包人项目经理：      。承包人项目总工：。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5.工程质量符合：</w:t>
      </w:r>
      <w:r>
        <w:rPr>
          <w:rFonts w:ascii="SimSun" w:hAnsi="SimSun" w:eastAsia="SimSun" w:cs="SimSun"/>
          <w:color w:val="000000"/>
          <w:sz w:val="24"/>
          <w:u w:val="single"/>
        </w:rPr>
        <w:t xml:space="preserve">交/竣工验收合格</w:t>
      </w:r>
      <w:r>
        <w:rPr>
          <w:rFonts w:ascii="SimSun" w:hAnsi="SimSun" w:eastAsia="SimSun" w:cs="SimSun"/>
          <w:color w:val="000000"/>
          <w:sz w:val="24"/>
        </w:rPr>
        <w:t xml:space="preserve">标准。工程安全目标：</w:t>
      </w:r>
      <w:r>
        <w:rPr>
          <w:rFonts w:ascii="SimSun" w:hAnsi="SimSun" w:eastAsia="SimSun" w:cs="SimSun"/>
          <w:color w:val="000000"/>
          <w:sz w:val="24"/>
          <w:u w:val="single"/>
        </w:rPr>
        <w:t xml:space="preserve">安全生产无责任事故</w:t>
      </w:r>
      <w:r>
        <w:rPr>
          <w:rFonts w:ascii="SimSun" w:hAnsi="SimSun" w:eastAsia="SimSun" w:cs="SimSun"/>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6.承包人承诺按合同约定承担工程的实施、完成及缺陷修复。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7.付款方式：</w:t>
      </w:r>
      <w:r>
        <w:rPr>
          <w:rFonts w:ascii="SimSun" w:hAnsi="SimSun" w:eastAsia="SimSun" w:cs="SimSun"/>
          <w:b/>
          <w:color w:val="000000"/>
          <w:sz w:val="24"/>
          <w:u w:val="single"/>
        </w:rPr>
        <w:t xml:space="preserve">工程量达50%拨付合同价的40%，完工并通过镇级验收合格后拨付至合同价款的90%，其余资金等维保、质保期满且完成审计后据实申请拨付。付款时需开具对应节点的相应金额发票，并待上级补助资金到位后予以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8.承包人在合同执行期间应该严格执行相关农民工工资支付的规定，切实做好农民工工资保障工作，具体措施见专用条款。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9.承包人应按照指示开工，计划工期</w:t>
      </w:r>
      <w:r>
        <w:rPr>
          <w:rFonts w:ascii="SimSun" w:hAnsi="SimSun" w:eastAsia="SimSun" w:cs="SimSun"/>
          <w:b/>
          <w:color w:val="000000"/>
          <w:sz w:val="24"/>
          <w:u w:val="single"/>
        </w:rPr>
        <w:t xml:space="preserve">60日历天</w:t>
      </w:r>
      <w:r>
        <w:rPr>
          <w:rFonts w:ascii="SimSun" w:hAnsi="SimSun" w:eastAsia="SimSun" w:cs="SimSun"/>
          <w:color w:val="000000"/>
          <w:sz w:val="24"/>
        </w:rPr>
        <w:t xml:space="preserve">。计划开工时间：</w:t>
      </w:r>
      <w:r>
        <w:rPr>
          <w:rFonts w:ascii="SimSun" w:hAnsi="SimSun" w:eastAsia="SimSun" w:cs="SimSun"/>
          <w:color w:val="000000"/>
          <w:sz w:val="24"/>
          <w:u w:val="single"/>
        </w:rPr>
        <w:t xml:space="preserve">2025年 月  日</w:t>
      </w:r>
      <w:r>
        <w:rPr>
          <w:rFonts w:ascii="SimSun" w:hAnsi="SimSun" w:eastAsia="SimSun" w:cs="SimSun"/>
          <w:color w:val="000000"/>
          <w:sz w:val="24"/>
        </w:rPr>
        <w:t xml:space="preserve">，计划交工时间：</w:t>
      </w:r>
      <w:r>
        <w:rPr>
          <w:rFonts w:ascii="SimSun" w:hAnsi="SimSun" w:eastAsia="SimSun" w:cs="SimSun"/>
          <w:color w:val="000000"/>
          <w:sz w:val="24"/>
          <w:u w:val="single"/>
        </w:rPr>
        <w:t xml:space="preserve">2025年 月   日</w:t>
      </w:r>
      <w:r>
        <w:rPr>
          <w:rFonts w:ascii="SimSun" w:hAnsi="SimSun" w:eastAsia="SimSun" w:cs="SimSun"/>
          <w:color w:val="000000"/>
          <w:sz w:val="24"/>
        </w:rPr>
        <w:t xml:space="preserve">。</w:t>
      </w:r>
      <w:r>
        <w:rPr>
          <w:rFonts w:ascii="SimSun" w:hAnsi="SimSun" w:eastAsia="SimSun" w:cs="SimSun"/>
          <w:b/>
          <w:color w:val="000000"/>
          <w:sz w:val="24"/>
        </w:rPr>
        <w:t xml:space="preserve">缺陷责任期为实际交工之日起计算2年。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工程在确保工程质量安全和符合进度要求等前提下，应按照“应用尽用、能用尽用”的原则，结合当地群众务工需求，充分挖掘主体工程建设及附属临建、工地服务保障、建后管护等方面用工潜力，在平衡好建筑行业劳动合同制用工和以工代赈劳务用工之间关系的基础上，尽可能多的通过实施以工代赈帮助当地群众就近务工实现就业征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应配合做好务工人员培训，包含劳动技能培训和安全生产培训。施工单位应做好以工代赈工人合同签订、台账登记、日常考勤等实名制管理工作。施工单位要建立统一规范的用工名册和劳务报酬发放台账，经务工人员签字确认后，原则上将劳务报酬通过银行卡发放至本人，并将劳务报酬发放台账送县级相关部门备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11.本协议书在承包人提供履约担保后，由双方法定代表人或其委托代理人签署并加盖单位章后生效。履约保证金：</w:t>
      </w:r>
      <w:r>
        <w:rPr>
          <w:rFonts w:ascii="SimSun" w:hAnsi="SimSun" w:eastAsia="SimSun" w:cs="SimSun"/>
          <w:color w:val="000000"/>
          <w:sz w:val="24"/>
          <w:u w:val="single"/>
        </w:rPr>
        <w:t xml:space="preserve">人民币（大写）（¥ ）</w:t>
      </w:r>
      <w:r>
        <w:rPr>
          <w:rFonts w:ascii="SimSun" w:hAnsi="SimSun" w:eastAsia="SimSun" w:cs="SimSun"/>
          <w:color w:val="000000"/>
          <w:sz w:val="24"/>
        </w:rPr>
        <w:t xml:space="preserve">。全部工程完工后经交/竣工验收合格、缺陷责任期满后失效。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12.本协议书一式</w:t>
      </w:r>
      <w:r>
        <w:rPr>
          <w:rFonts w:ascii="SimSun" w:hAnsi="SimSun" w:eastAsia="SimSun" w:cs="SimSun"/>
          <w:color w:val="000000"/>
          <w:sz w:val="24"/>
          <w:u w:val="single"/>
        </w:rPr>
        <w:t xml:space="preserve">陆</w:t>
      </w:r>
      <w:r>
        <w:rPr>
          <w:rFonts w:ascii="SimSun" w:hAnsi="SimSun" w:eastAsia="SimSun" w:cs="SimSun"/>
          <w:color w:val="000000"/>
          <w:sz w:val="24"/>
        </w:rPr>
        <w:t xml:space="preserve">份，合同双方各执</w:t>
      </w:r>
      <w:r>
        <w:rPr>
          <w:rFonts w:ascii="SimSun" w:hAnsi="SimSun" w:eastAsia="SimSun" w:cs="SimSun"/>
          <w:color w:val="000000"/>
          <w:sz w:val="24"/>
          <w:u w:val="single"/>
        </w:rPr>
        <w:t xml:space="preserve">叁</w:t>
      </w:r>
      <w:r>
        <w:rPr>
          <w:rFonts w:ascii="SimSun" w:hAnsi="SimSun" w:eastAsia="SimSun" w:cs="SimSun"/>
          <w:color w:val="000000"/>
          <w:sz w:val="24"/>
        </w:rPr>
        <w:t xml:space="preserve">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13.合同未尽事宜，双方另行签订补充协议。补充协议是合同的组成部分。</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（盖章）     承包人：（盖章）</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     或其委托代理人：（签字）</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第一节 通用合同条款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“通用合同条款”采用国家九部委《标准施工招标文件》(2007年版)和交通部《公路工程标准施工招标文件》（2018年版）的“通用合同条款”。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第二节专用合同条款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A．公路工程专用合同条款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“A．公路工程专用合同条款“的内容详见《公路工程标准施工招标文件》(2018年版)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B．项目专用合同条款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项目专用合同条款数据表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1274"/>
        <w:gridCol w:w="634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编列内容</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 标 人：南通市通州区刘桥镇人民政府</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址：南通市通州区刘通路</w:t>
            </w: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编：</w:t>
            </w:r>
            <w:r>
              <w:rPr>
                <w:rFonts w:ascii="Times New Roman" w:hAnsi="Times New Roman" w:eastAsia="Times New Roman" w:cs="Times New Roman"/>
                <w:color w:val="000000"/>
                <w:sz w:val="24"/>
              </w:rPr>
              <w:t xml:space="preserve">226000</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监理人：将在合同协议书中明确。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缺陷责任期：自交工验收合格之日起计算2年。</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图纸需要修改和补充的，应由监理人取得发包人同意后，在该工程或工程相应部位施工前7天签发图纸修改图给承包人。</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监理人在行使下列权力前需要经发包人事先批准：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(6)根据第15.3款发出的变更指示，其单项工程变更金额有调整。</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发包人是否提供材料和工程设备：</w:t>
            </w:r>
            <w:r>
              <w:rPr>
                <w:rFonts w:ascii="SimSun" w:hAnsi="SimSun" w:eastAsia="SimSun" w:cs="SimSun"/>
                <w:color w:val="000000"/>
                <w:sz w:val="24"/>
                <w:u w:val="single"/>
              </w:rPr>
              <w:t xml:space="preserve">不提供。</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发包人是否提供施工设备和临时设备：否。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发包人提供测量基准点、基准线和水准点及其书面资料的期限：在签订本合同后7天内；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承包人将施工控制网资料报送监理人审批的期限：在收到发包人提供的上述资料后7天内。</w:t>
            </w:r>
            <w:r/>
          </w:p>
        </w:tc>
      </w:tr>
      <w:tr>
        <w:trPr>
          <w:trHeight w:val="3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逾期交工违约金：人民币3000元/天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逾期交工违约金限额：10%签约合同价</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不适用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不适用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不适用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w:t>
            </w:r>
            <w:r>
              <w:rPr>
                <w:rFonts w:ascii="Wingdings 2" w:hAnsi="Wingdings 2" w:eastAsia="Wingdings 2" w:cs="Wingdings 2"/>
                <w:color w:val="000000"/>
                <w:sz w:val="24"/>
              </w:rPr>
              <w:t xml:space="preserve">£</w:t>
            </w:r>
            <w:r>
              <w:rPr>
                <w:rFonts w:ascii="SimSun" w:hAnsi="SimSun" w:eastAsia="SimSun" w:cs="SimSun"/>
                <w:color w:val="000000"/>
                <w:sz w:val="24"/>
              </w:rPr>
              <w:t xml:space="preserve">因物价波动引起的价格调整：不调差</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开工预付款金额：无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不适用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承包人在每个付款周期末向监理人提交进度付款申请单的份数：3份。</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进度付款证书最低限额：无。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逾期付款违约金的利率：</w:t>
            </w:r>
            <w:r>
              <w:rPr>
                <w:rFonts w:ascii="SimSun" w:hAnsi="SimSun" w:eastAsia="SimSun" w:cs="SimSun"/>
                <w:color w:val="000000"/>
                <w:sz w:val="24"/>
                <w:u w:val="single"/>
              </w:rPr>
              <w:t xml:space="preserve">中国人民银行发布的同期六个月以内（含六个月）短期贷款基准利率（不计复利）加手续费。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质量保证金金额：审定结算价款的3%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承包人向监理人提交交工付款申请单(包括相关证明材料)的份数：3份。</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承包人向监理人提交最终结清申请单(包括相关证明材料)的份数：3份。</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竣工资料的份数：竣工文件电子文档及书面文档各3套。</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单位工程或工程设备是否需要投入施工期运行：否。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本工程及工程设备是否进行试运行：否。</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保修期：自交工验收合格之日起计算2年。</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建筑工程一切险（包括不计免赔）的保险费率：由承包人以发包人和承包人共同名义投保，合同实施时，按实结算，支付上限为投标人报价的保费，不足的部分由承包人自行承担。</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第三者责任险的最低投保金额：100万元，事故次数不限（不计免赔额），由承包人以发包人和承包人共同名义投保，合同实施时，按实结算，支付上限为投标人报价的保费，不足的部分由承包人自行承担。</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争议的最终解决方式：</w:t>
            </w:r>
            <w:r>
              <w:rPr>
                <w:rFonts w:ascii="SimSun" w:hAnsi="SimSun" w:eastAsia="SimSun" w:cs="SimSun"/>
                <w:color w:val="000000"/>
                <w:sz w:val="24"/>
                <w:u w:val="single"/>
              </w:rPr>
              <w:t xml:space="preserve">诉讼，</w:t>
            </w:r>
            <w:r>
              <w:rPr>
                <w:rFonts w:ascii="SimSun" w:hAnsi="SimSun" w:eastAsia="SimSun" w:cs="SimSun"/>
                <w:color w:val="000000"/>
                <w:sz w:val="24"/>
              </w:rPr>
              <w:t xml:space="preserve">向通州区人民法院提起诉讼</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项目专用合同条款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1.一般约定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1.1.3工程和设备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第1.1.3.10目细化为：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协助承包人办理证件和批件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补充为：“发包人应协助承包人办理法律规定的有关施工证件和批件，其费用由承包人承担。”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3.1监理人的职责和权力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3.1.1（4）后增加“无论承包人的延期要求是否成立，发包人授权监理人批准延期的时间不得超过28天。”</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承包人的一般义务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4.1.2依法纳税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本项补充：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国政府(江苏省)根据现行税法和有关部门现行规定就本合同项下向承包人征收的所有税金及其他应交纳的所有费用均由承包人摊入各工程子目的单价中。承包人在报价时视为已充分了解并考虑了现行的税法和相关的办法、规定，特别是营改增后的税金征收、缴纳相关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承包人的一切进口施工机具、设备均应按规定交纳关税，其费用不含在报价内，应由承包人自费负担。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4.1.8为他人提供方便</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本款细化为：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4.1.10其他义务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4.1.10（1）款约定为：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（1）临时占地的费用含入工程量清单各细目的单价或总额价中，发包人不单独计列。</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4.1.10（3）款补充：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劳动法》、《保障农民工工资支付条例》国务院724号令、交通运输部关于公路水运工程建设领域保障农民工工资支付的意见（交公路规【2020】5号）、关于印发《江苏省工程建设领域农民工工资支付管理办法》、《省交通运输厅关于交通工程建设领域保障农民工工资支付的意见》苏交规〔2021〕2号、通交建管【2018】2号、通交建【2018】5号、通交建【2018】6号、通人社监〔2023〕2号、苏人社规【2022】3号、苏人社规【2022】4号、关于加强工程建设领域劳资专管员队伍建设和管理的通知 通治欠办发〔20</w:t>
      </w:r>
      <w:r>
        <w:rPr>
          <w:rFonts w:ascii="SimSun" w:hAnsi="SimSun" w:eastAsia="SimSun" w:cs="SimSun"/>
          <w:color w:val="000000"/>
          <w:sz w:val="24"/>
        </w:rPr>
        <w:t xml:space="preserve">23〕11号、《关于进一步推进工程项目农民工工资“月结月清”工作的通知》通人社监[2024]3号等相关规定使用和管理农民工，农民工工资专款专用，设置农民工维权信息公示牌，实行按月足额支付工资制度、实名制管理制度、落实月结月清。如果发生违反规定拖欠或克扣民工工资行为，造成不良影响的，承包人必须接受相关行政主管部门依照有关规定作出的处罚决定。</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承包人在合同执行期间应该严格执行相关农民工工资支付的规定，切实做好农民工工资保障工作，具体措施包括：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承包人应实行农民工实名制管理制度，建立健全农民工实名制管理制度。坚持与农民工先依法签订劳动合同后进场施工，对其进行基本安全培训。承包人应配备劳资专管员，专门负责项目劳资管理工作，做好实名制管理工作、做好工资支付管理工作、做好台账规范管理工作、做好欠薪纠纷管控工作。承包人应及时支付相应工资时间期限内的农民工工资，并建立进场农民工实名制管理台账，反映农民工基本信息（包括姓名、年龄、籍贯、身份证号、家庭地址、工资卡号、联系方式）、岗位技能信息（文化程度、培训信息、技能水平）、劳动合同信息、进退场时间、在岗考勤</w:t>
      </w:r>
      <w:r>
        <w:rPr>
          <w:rFonts w:ascii="SimSun" w:hAnsi="SimSun" w:eastAsia="SimSun" w:cs="SimSun"/>
          <w:b/>
          <w:color w:val="000000"/>
          <w:sz w:val="24"/>
        </w:rPr>
        <w:t xml:space="preserve">、工资支付（应发工资项目及数额，代扣、代缴、扣除项目和数额，实发工资数额，银行代发工资凭证或者农民工签字）、诚信信息等，台账报发包人备案，并至少保存至项目交工且农民工工资全部结清后三年。</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承包人应当按照有关规定在合同签订之日起30日内开设农民工工资专用账户，专项用于支付该工程建设项目农民工工资。开设、使用农民工工资专用账户有关资料应当由承包人妥善保存备查。</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障每月农民工工资专用账户中的资金数额不低于当月进度款的10%，当月应发工资高于进度款10%的，承包人应当核定后上报农民工工资占工程款的比例，发包人按照最终确定的比例向工资专用账户补足不低于该比例的资金，专项用于农民工工资发放。</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承包人应在项目开工前，在施工现场显著位置设置“维权告示牌”，明示建设单位、施工总承包单位及所在项目部、行业监管部门、劳资专管员，当地最低工资标准、工资支付日期等基本信息以及劳动保障监察举报投诉电话、劳动争议调解仲裁申请渠道、法律援助申请渠道、公共法律服务热线等信息。</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d.支付保障管理。由发包人或付款单位出具有权部门的相应资金来源证明(或有效的缴款证明)作为支付担保凭证，并畅通工程款拖欠投诉举报和沟通渠道，确保工程款按约定支付，确保农民工工资按月足额支付。</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清偿职责。因发包人未按照合同约定及时拨付工程款导致农民工工资拖欠的，发包人应当以未结清的工程款为限先行垫付被拖欠的农民工工资。因承包人拖欠工资被责令限期支付逾期未支付的，发包人将动用工资保证金，用于支付被拖欠的工资。且承包人必须接受发包人暂停承包人1年期间参加发包人招标项目投标资格的处罚，同时接受交通行政主管部门依照有关规定作出的其它处罚决定。</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签署合同时，承包人应同时签署同意代偿债务承诺函。</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在合同执行期间应该严格按照关于印发《江苏省工程建设领域农民工工资支付管理办法》、《省交通运输厅关于交通工程建设领域保障农民工工资支付的意见》苏交规〔2021〕2号、通人社监〔2023〕2号等政策文件执行上述农民工工资保证金的规定，切实做好农民工工资保障工作。</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特别提醒：请承包人主动与人社部门对接，并按文件要求办理农民工工资保证。</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4.1.10（6）款约定为：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（4）承包人应履行的其他义务：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b、承包人应按照图纸、招标文件和技术规范的要求，编制施工组织设计，明确确保工程质量的施工技术方案和施工工艺要求，特别是关键工程、重点部位、关键工序的施工技术方案和施工工艺。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c、承包人应接受质监机构对其工程施工质量的监督与检查，凡工程质量不合格的工程不验收、不支付，并应自费拆除重建。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d、承包人必须建立针对本合同工程的施工质量保证体系，做到“横向到边，纵向到底、控制有效”，加强施工过程中的自检、互检和交接检工作。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e、根据合同的各项规定，承包人应精心组织施工，按时完成本合同工程及其缺陷的修复。为此，承包人应提供所需的全部监督管理、劳务、材料、设备、施工装备和其他物品。</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承包人应对本标段的分包、雇用劳务、运输、供料等委托单位的经济往来全权负责。在工程结束后撤出现场前均应结算清楚。否则，承包人与委托单位之间发生的经济纠纷，应由承包人承担一切经济和法律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g、承包人应在监理人的指示下，为本项目其他工程提供必要的便利条件。承包人因此发生的一切费用均应含入所报的单价或总额价内，发包人不再单独计列。</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对于标段中与既有道路有交叉、干扰的地段，施工时应保证施工和交通的安全。因此发生的一切费用，包含在安全生产费用中，安全生产费用不足的，在其它相关项目单价或总额价中考虑。如因承包人采取的措施不力，造成本工程工期的拖延或施工费用的增加，均由承包人自行负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i、承包人为满足本项目施工需要而开展的科研和试验课题研究，应将其详细成果资料报发包人备案。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特殊情况经业主同意例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l、发包人仅负责工程修建过程中路基红线范围内发生的土地征用、拆迁及外部矛盾的协调和解决。对于工程施工过程的临时占地、承包人驻地建设等其它相关事宜，由承包人自行负责并承担费用。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如果沿线路基两侧地下埋设国家光缆和国防光缆，承包人在进场施工时应采取必要的保护措施，严禁由于施工破坏光缆，造成通讯中断，否则由此引起的损失和责任由承包人负责；发包人在施工期间将积极协调光缆的迁移等事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n、承包人需高标准建设承包人驻地，展现现代化、文明施工风貌。发包人对承包人驻地建设提出相关要求，承包人拒不履行的则被视为违约。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o、承包人应妥善处理好与其它工程承包人的关系，发生交叉施工时，应相互配合，友好协作，并无条件服从发包人统一协调。</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p、合同实施期间，采用新的或更高的标准或规范，合同价格不予调整。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q、根据“交通部《公路水运工程安全生产监督管理办法》（中华人民共和国交通运输部令2017年第25号）”的规定，承包人应配备相应的安全生产管理人员及设备。”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r、承包人在施工时，应充分考虑施工机械可能会对周边的房屋的影响，对周边房屋造成损坏的，应负责修复和赔偿，其费用由承包人自行负责。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根据省交通运输厅关于《江苏省公路水运工程落后工艺淘汰目录清单（第一批）》的通知（苏交质[2018]24号文）、江苏省公路水运工程落后工艺淘汰目录清单（第二批）》的通知（2022年第8号）文件精神，列入该名录的施工工艺不得用于本项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t、承包人应履行的其他义务：无条件配合业主及上级有关部门的视察，检查等各项活动。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 分包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本项目不允许分包。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 承包人项目经理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4.5.1款补充：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事先征得发包人同意，承包人不得擅自更换项目经理，否则将被视为承包人违约。若确需更换必须获得发包人的同意并保证调整后不得低于原有的水平。但发包人有权根据工程实施情况要求承包人立即更换项目经理，对此，承包人不得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承包人投入本工程的项目经理必须是满足条件的合格的项目经理，若承包人投入本工程的项目经理被发包人认定为不合格，承包人必须立即无条件更换合格并经发包人同意的项目经理。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本工程的主体施工队伍目前应没有参加其它在建工程，或必须有目前在建工程的发包人的书面撤离证明，以证明一旦投标人中标，其主体施工队伍能立即撤出目前的在建工程，并能确保在发包人规定的时间内进场，开展本工程。</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 承包人人员管理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增加4.6.6款内容如下：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承诺的项目经理、项目技术负责人（总工程师）及按合同附件投入的专职安全生产管理人员必须到位，若未按时到位或更换（不称职的必须更换为称职的到位），则项目经理、项目技术负责人（总工程师）每人次处以10万元违约金（即被发包人认定为不合格进行更换的也按每人次处以10万元违约金），专职安全生产管理人员每人次处以3万元违约金（即被发包人认定为不合格进行更换的也按每人次处以2万元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发包人将对项目经理、项目技术负责人（项目总工）、专职安全生产管理人员在工地情况进行考勤，要求项目经理、项目技术负责人（项目总工）、专职安全生产管理人员每月在工地不得少于22天，一旦发现有一人某月少于22天或某月业主考勤缺席5次以上视作该月不到岗，对项目经理、项目技术负责人处以3万元/人的违约金，对专职安全生产管理人员处以0.5万元/人的违约金；项目经理或项目技术负责人（项目总工）有任一人连续两个月不到岗或累计两个月不到岗，则必须更换，并处以5万元/人次的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以上情形，因伤亡原因经发包人同意的除外。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在本项目实施过程中，承包人投入本项目的项目经理及项目总工不得在其他项目中兼职，否则发包人将要求承包人更换项目经理及项目总工，并按上述标准对承包人进行处罚。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4.11.3可预见的不利物质条件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本项约定为：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本项目可预见的不利物质条件范围包括：</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a．图纸中已明确指出的不利的地下和水文条件；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b．工程实体过冬需要采取必要的保护措施；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c．工程实体在雨季施工需要采取必要的保护措施；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d．招标文件中已明确的不利条件。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5.材料和工程设备</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承包人提供的材料和工程设备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补充第5.1.4款：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5.1.4所有材料均由承包人采购，并对材料质量负责。在合同实施过程中，不允许采用废（旧）料施工，一旦发包人对相关施工材料有疑义，发包人有权要求进行抽检，检测费用由承包人承担。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发包人提供的材料和工程设备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本项目发包人不提供任何材料和工程设备。</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施工设备和临时设施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第6.3款细化为：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承包人的施工机械、设备应在工程所在地办理机械、设备的安全施工相关手续，接受监督与管理，完成相关手续后方可投入使用。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 道路和桥梁的损坏责任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本款细化为：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为保证道路交通安全及运输畅通,承包人应采取以下措施: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(1)当施工期间，承包人必须在与交通运输和公安交管部门协商下，采取足够的引导交通措施；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(2)承包人制定运输计划时，应避开现有道路上在高峰时的运输。</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 施工测量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补充8.2.3、8.2.4款：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8.2.4 承包人应当将每次施工测量资料报监理人审核，对于重要的主体工程的施工测量资料，应至少在48小时前通知监理人进行复测。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在合同工程的整个施工期间，承包人必须对测量基准网点进行维护。如测量基准网点或标志受到损坏，则承包人应立即报告监理人，并负责立即恢复、承担修复费用。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承包人应当将每次施工测量资料报监理人审核，对于重要的主体工程的施工测量资料，应至少在施工前2天通知监理人进行复测。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承包人配备的测量人员、测量仪器和工具必须合格和满足工程精度的要求。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在施工过程中，承包人应经常对使用的测量仪器进行定期检查与校正，填写检查证书报监理人核查。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8.3 基准资料错误的责任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承包人应对发包人提供的基准资料进行核实，发现错误，应及时通知监理人和发包人，否则应承担相应责任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 承包人的施工安全责任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第9.2.5项细化为：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的安全生产措施应满足国家或省、市有关工程安全生产、文明施工的规定以及参照江苏省交通工程建设局主编的《公路工程建设现场安全管理标准化指南》的要求。承包人的主要负责人、项目负责人、专职安全生产管理人员必须取得安全生产考核合格证书，专职安全生产管理人员的配置人数必须满足《公路水运工程安全生产监督管理办法》（中华人民共和国交通运输部令2017年第25号）的规定。凡标段内与已建航道、临、跨、过河设施有交叉干扰的地段，承包人应在不干扰航道畅通的前提下，采取有效措施保证安全生产文明施工和已建航道、临、跨、过河设施的</w:t>
      </w:r>
      <w:r>
        <w:rPr>
          <w:rFonts w:ascii="SimSun" w:hAnsi="SimSun" w:eastAsia="SimSun" w:cs="SimSun"/>
          <w:color w:val="000000"/>
          <w:sz w:val="24"/>
        </w:rPr>
        <w:t xml:space="preserve">安全；凡标段与其他在建工程有互扰的地段，承包人应做好与其它施工单位的协调工作承包人应对上述工作及可能出现的事故负全责。承包人应根据合同条款第9条、技术规范102.12、102.13小节，以及按照国家、省、市相关公路工程安全生产的规定而采取一切有必要的安全措施，相关费用在工程量清单100章中临时工程中有相关细目的按实计量支付，无相关细目则包含在安全生产费用中，安全生产费用支付上限为投标报价（总价）控制上限的1.5%。除设计变更增补安全生产费用且经发包人同意外，承包人安全生产费用实际支出超过合同约定的安全生产费</w:t>
      </w:r>
      <w:r>
        <w:rPr>
          <w:rFonts w:ascii="SimSun" w:hAnsi="SimSun" w:eastAsia="SimSun" w:cs="SimSun"/>
          <w:color w:val="000000"/>
          <w:sz w:val="24"/>
        </w:rPr>
        <w:t xml:space="preserve">用总额的，超出部分费用已包括在合同总价内，发包人不另行计量与支付。</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 治安保卫</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补充9.3.4项：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在符合合同要求的范围内，进行为工程的施工和竣工以及对任何缺陷做必要的补救，均应以不使下述各方面遭受不必要的和不恰当的干扰为条件：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公众的便利；</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公用道路或私人道路以及通往属于发包人或他人财产的人行小道的进入使用和占用；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河流、航道、铁路、城镇道路和其他公共交通运输线路等；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区中或地下的属于公共、团体或他人的管线和设施。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如果发生上述情况，并由此导致索赔、赔偿、诉讼费用及其它开支时，应由承包人承担一切责任及费用，但由于发包人或监理人对本工程提供的设计所引起的必然影响除外。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11.4 异常恶劣的气候条件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异常恶劣的气候条件的范围：</w:t>
      </w:r>
      <w:r>
        <w:rPr>
          <w:rFonts w:ascii="SimSun" w:hAnsi="SimSun" w:eastAsia="SimSun" w:cs="SimSun"/>
          <w:color w:val="000000"/>
          <w:sz w:val="24"/>
          <w:u w:val="single"/>
        </w:rPr>
        <w:t xml:space="preserve">连续30天以上雨天</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 承包人暂停施工的责任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增加12.1（6）款内容如下：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由承包人承担的其他暂停施工：</w:t>
      </w:r>
      <w:r>
        <w:rPr>
          <w:rFonts w:ascii="SimSun" w:hAnsi="SimSun" w:eastAsia="SimSun" w:cs="SimSun"/>
          <w:color w:val="000000"/>
          <w:sz w:val="24"/>
          <w:u w:val="single"/>
        </w:rPr>
        <w:t xml:space="preserve">前期工作（拆迁、群众矛盾等）的影响而发生局部暂停施工（不是全线停工），承包人合理调整作业面。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13.2 承包人的质量管理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13.2.3款补充如下内容：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承包人应采取一切必要的措施，严格执行招标文件中技术规范各项规定和发包人在工程实施期间制定的有关施工要求，以保证达到合同规定的质量要求。由此而可能引起工程费用投入的变化将不予计量。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14.试验和检验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补充第14.5款：</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合同实施过程中，承包人对不能自行进行的质量检测、试验项目可委托相应行业的具有资质和检测能力的单位进行，但该外委单位必须征得发包人和监理人的同意，且费用由承包人承担。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补充第14.6款：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补充第14.7款：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 变更的估价原则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15.4.4修改为：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如果工程量清单中未包含适用于变更工程的单价，则采用工程量清单中发包人认为适合的单价用于作价的依据。如果不适合，则由发包人和承包人协议一个合适的单价或总额价。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16.1 物价波动引起的价格调整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本款约定为：不调差</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17.1 计量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 计量方法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本款约定为：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工程的计量应以净值为准，除非项目专用条款另有约定。监理人在组织隐蔽工程计量时，应及时通知发包人、承包人并联系现场签认。发包人保留对计量资料的终审权力。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所列工程量是按计量的原则，根据施工图设计编制而成的，在一般情况下可作为计量的控制值。工程量清单中的任何错误和遗漏，均不应导致合同的废除，并不免除承包人根据合同规定的义务和其应按图纸、规范履行合同的责任。有关的遗漏、错误和实际施工的工程量应由监理人按相关规定纠正。</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工程进度付款</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工程量达50%拨付合同价的40%，完工并通过镇级验收合格后拨付至合同价款的90%，其余资金等维保、质保期满且完成审计后据实申请拨付。付款时需开具对应节点的相应金额发票，并待上级补助资金到位后予以支付。</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 人员工伤事故的保险</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本款末增加：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承包人应根据《关于进一步做好建筑业工伤保险工作的意见》（人社部发[2014]103 号）、《人力资源社会保障部办公厅关于进一步做好建筑业工伤保险工作的通知》（人社厅函〔2017〕53 号）、《关于深入推进建筑交通运输水利建设项目参加工伤保险工作的通知》（苏人社发[2017]126 号）及江苏省人力资源社会保障厅\江苏省财政厅\江苏省税务局关于印发江苏省工伤保险费率管理办法（修订版）(苏人社规（2023）2号)的通知要求参加工伤保险，为其履行合同所雇佣的全部人员，缴纳工伤保险费。该部分保险费按清单所示指定费率</w:t>
      </w:r>
      <w:r>
        <w:rPr>
          <w:rFonts w:ascii="SimSun" w:hAnsi="SimSun" w:eastAsia="SimSun" w:cs="SimSun"/>
          <w:color w:val="000000"/>
          <w:sz w:val="24"/>
        </w:rPr>
        <w:t xml:space="preserve">进行报价，列入工程量清单100章，投标人报价时不得修改，项目实施时按实计量，支付上限为工程量清单100章中该项保险总额，承包人认为不足部分自行考虑分摊在其他工程细目中。</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20.3 人身意外伤害险</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款细化为：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承包人应在整个施工期间为其现场机构雇用的全部人员（包括临时工和民工），投保人身意外伤害险，缴纳保险费。承包人应将保险单副本交监理人备案。该项保险的一切费用应由承包人承担并支付。</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承包人雇用的工人或其他人员发生意外伤害或伤亡，应向保险公司索赔。承包人应保障发包人不承担由伤害引起的赔偿以及与此有关的一切索赔、诉讼及其他费用，除非伤亡是由于发包人或其职工的行为或过失所造成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保险费包含在工程量清单中工程细目的单价或总额价内，不另计量与支付。</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20.6.4保险金不足的补偿</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本项补充为：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保险金不足以补偿损失的（包括免赔额和超过赔偿限额的部分）均由承包人承担。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21.1 不可抗力的确认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第21.1.1（6）不可抗力的其他情形：</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21.3.1不可抗力造成损害的责任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本项(1)目补充：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c、由于不可抗力风险和若干其他风险结合而造成的上述损失和损害，在按照本目(a)或(b)(视情况而定)进行处理时，应考虑承包人和发包人双方按比例承担的责任。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承包人违约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对承包人违约的处理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本项目补充：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（5）由于承包人原因引起暂时停工，承包人不采取积极补救措施造成工期严重延误。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发包人可按签约时合同价格的1%金额扣缴承包人违约金，该违约金或通知履约保函开具银行支付或在中期支付证书中扣除。即使交纳了违约金，承包人仍应按合同规定继续实施和完成本合同工程及其缺陷修复；或</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给承包人的款项中扣除，监理人应将上述决定通知承包人，并抄送发包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发包人在向承包人发出书面通知的7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业主或其他承包人为了完成本工程可以使用承包人任何设备、临时工程和材料。合同终止后的有关事宜应按照第22.1.4和22.1.5款的规定办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（6）当承包人发生第22.1.1项约定的违约情况时，发包人有权向承包人课以违约金，具体约定如下：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a．承包人发生第22.1.1第（2）项约定的违约情况时，课以每台日（次）1000元违约金。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b．承包人发生第22.1.1第（3）项、第（5）项约定的违约情况时，课以每次（处）10000元违约金。发包人委托第三方清除不合格工程，所发生的费用将从应付给承包人的任何款项内扣除。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c．承包人发生第22.1.1第（4）项约定的违约情况时，且未在发包人或监理人指定的期限内改正，课以每次10000元违约金。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d．承包人发生第22.1.1第（7）项约定的违约情况时，课以每天5000元违约金。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e．承包人发生第22.1.1第（8）项约定的违约情况时，按专用合同条款第4.6.5款、第5.3.3款规定执行。承包人违反第6.3款，关键施工设备未在规定时间内到位，课以每台日1000元违约金。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f．承包人发生第22.1.1第（9）项约定的违约情况时，除按国家在关规定处罚外，在发包人或监理人规定整改时间内未整改的，每次课以20000元及以下违约金。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g．承包人发生第22.1.1其他款项约定的违约情况时，发包人视情节课以违约金。</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承包人违约解除合同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本项目补充如下内容：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若承包人在工程实施过程中的质量及进度严重不符合发包人要求，并经两次书面警告无效后，则发包人有权无条件收回本项目全部或部分工程，另行委托施工，由此引起的一切费用均由承包人负责。</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22.2 发包人违约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22.2.2发包人无正当理由不按时返还履约保证金、质量保证金或农民工工资保证金的，发包人应向承包人支付的违约金如下：</w:t>
      </w:r>
      <w:r>
        <w:rPr>
          <w:rFonts w:ascii="SimSun" w:hAnsi="SimSun" w:eastAsia="SimSun" w:cs="SimSun"/>
          <w:color w:val="000000"/>
          <w:sz w:val="24"/>
          <w:u w:val="single"/>
        </w:rPr>
        <w:t xml:space="preserve">中国人民银行发布的同期六个月以内（含六个月）短期贷款基准利率（不计复利）加手续费。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补充25款为：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廉政建设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补充26款为：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26项目负责人登记管理办法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过程中，承包人投入本项目的项目经理一般不得变更，如因故确需更换，必须申请发包人同意。无论是否征得发包人和监理人的同意（特殊情况除外），如出现项目经理更换的情况，发包人将按照相关规定对人员到岗情况、履职表现和变更情况进行登记、管理，并上报江苏省交通行政主管部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补充27款为：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履约考核</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在工程实施期间，发包人将按照《江苏省公路水运建设市场信用信息管理办法》及其他相关履约考核办法的规定对承包人进行履约考核，并将履约考核结果上报上级交通行政主管部门，由上级行政主管部门核实后计入承包人信用档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补充28款为：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节能、环保要求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工程实施期间，应按照国家、江苏省及发包人的相关规定，按照节能、环保的要求进行施工，并制定相应的保障措施。发包人将委托相应专业机构对承包人节能、环保措施的落实情况进行检查监督，承包人应无条件予以配合并执行发包人提出的整改意见。上述所有工作发生的费用视为包含在投标报价中，不另行计量支付。</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补充29款为：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科技创新要求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鼓励科技创新，承包人施工过程中可积极探索，将合适的新产品、新工艺、新材料、新技术用于本工程。因承包人科技创新降低了合同价格或提高了工程经济效益的，发包人将予以适当奖励，具体奖励办法，发包人另行制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补充30款为：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以工代赈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在确保工程质量安全和符合进度要求等前提下，应按照“应用尽用、能用尽用”的原则，结合当地群众务工需求，充分挖掘主体工程建设及附属临建、工地服务保障、建后管护等方面用工潜力，在平衡好建筑行业劳动合同制用工和以工代赈劳务用工之间关系的基础上，尽可能多的通过实施以工代赈帮助当地群众就近务工实现就业征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应配合做好务工人员培训，包含劳动技能培训和安全生产培训。施工单位应做好以工代赈工人合同签订、台账登记、日常考勤等实名制管理工作。施工单位要建立统一规范的用工名册和劳务报酬发放台账，经务工人员签字确认后，原则上将劳务报酬通过银行卡发放至本人，并将劳务报酬发放台账送区与镇相关部门备案。</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143" w:after="143"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承包人用于本工程施工的机械设备表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2"/>
        <w:gridCol w:w="1063"/>
        <w:gridCol w:w="685"/>
        <w:gridCol w:w="824"/>
        <w:gridCol w:w="705"/>
        <w:gridCol w:w="799"/>
        <w:gridCol w:w="1177"/>
        <w:gridCol w:w="799"/>
        <w:gridCol w:w="73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7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w:t>
      </w:r>
      <w:r/>
    </w:p>
    <w:p>
      <w:pPr>
        <w:ind w:left="0" w:right="0" w:firstLine="0"/>
        <w:jc w:val="center"/>
        <w:spacing w:before="143" w:after="143"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4"/>
        <w:gridCol w:w="1153"/>
        <w:gridCol w:w="937"/>
        <w:gridCol w:w="937"/>
        <w:gridCol w:w="3351"/>
      </w:tblGrid>
      <w:tr>
        <w:trPr/>
        <w:tc>
          <w:tcPr>
            <w:tcBorders>
              <w:top w:val="single" w:color="000000" w:sz="12"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790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790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1524" w:type="dxa"/>
            <w:vAlign w:val="center"/>
            <w:vMerge w:val="restart"/>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153"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37"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351" w:type="dxa"/>
            <w:vAlign w:val="center"/>
            <w:textDirection w:val="lrTb"/>
            <w:noWrap w:val="false"/>
          </w:tcPr>
          <w:p>
            <w:pPr>
              <w:ind w:left="63" w:right="63"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南通市通州区刘桥镇人民政府</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为进一步加强工程建设中的党风廉政建设，保证工程建设优质、高效、有序地进行，</w:t>
      </w:r>
      <w:r>
        <w:rPr>
          <w:rFonts w:ascii="SimSun" w:hAnsi="SimSun" w:eastAsia="SimSun" w:cs="SimSun"/>
          <w:color w:val="000000"/>
          <w:sz w:val="24"/>
          <w:u w:val="single"/>
        </w:rPr>
        <w:t xml:space="preserve">南通市通州区刘桥镇人民政府</w:t>
      </w:r>
      <w:r>
        <w:rPr>
          <w:rFonts w:ascii="SimSun" w:hAnsi="SimSun" w:eastAsia="SimSun" w:cs="SimSun"/>
          <w:color w:val="000000"/>
          <w:sz w:val="24"/>
        </w:rPr>
        <w:t xml:space="preserve">（以下简称“甲方”）与承担的施工单位，经双方协商一致，自愿签订以下廉政合同。</w:t>
      </w:r>
      <w:r/>
    </w:p>
    <w:p>
      <w:pPr>
        <w:ind w:left="0" w:right="-42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第一条：甲乙双方的权利和义务</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(一)严格遵守党和国家有关法规及党风廉政建设各项规定。</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(二)严格执行施工合同的各项规定，自觉按合同办事。</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(三)双方的业务活动坚持公开、公正、公平、诚信的原则，严禁损害国家和集体利益，违反工程建设管理规章制度。</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(四)建立健全党风廉政建设各项制度，开展党风廉政建设宣传教育，加强对本方工作人员的监督检查。</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(五)发现对方在业务活动中有违反廉政规定的行为，有及时提醒和督促对方纠正的权利和义务，并严肃查处本方工作人员的违纪行为。</w:t>
      </w:r>
      <w:r/>
    </w:p>
    <w:p>
      <w:pPr>
        <w:ind w:left="0" w:right="-42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第二条：甲方在廉政建设方面的义务</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（一）甲方及其工作人员不得挤占、截留、挪用工程款或超进度拨付工程款。</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（二）甲方及其工作人员不准索要或接受乙方的礼金，有价证券、支付凭证、贵重物品等财物。</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（三）甲方及其工作人员不准在乙方报销应由甲方或个人支付的费用。</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（四）甲方工作人员不准参加乙方提供的宴请、娱乐活动；不准要求乙方提供通讯工具、高档办公用品等。不准在合同外要求乙方提供交通工具。</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（五）甲方及其工作人员不准要求乙方为其配偶、子女及有利害关系的人员安排工作或劳务；不准违反规定从事与乙方施工项目有关的材料设备供应、工程分包等经济活动。</w:t>
      </w:r>
      <w:r/>
    </w:p>
    <w:p>
      <w:pPr>
        <w:ind w:left="0" w:right="-42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第三条：乙方在廉政建设方面义务</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（一）乙方不准以任何形式向甲方及其工作人员馈赠礼金、礼品、有价证券、支付凭证、贵重物品等财物；</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（二）乙方不准以任何名义为甲方及其工作人员报销应由甲方或个人支付的费用。</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（三）乙方不准以任何理由邀请甲方工作人员参加对承建的施工项目有影响的宴请及娱乐活动；不准为其提供通讯工具、交通工具、高档办公用品等。</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(四)乙方不准违反规定将承建的施工项目分包或转包。</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 乙方及其工作人员不准与该工程的监理单位串通，违反工程计量、资金支付、质量验评、竣工验收等有关规定和程序，损害甲方利益，影响工程质量、进度和安全。</w:t>
      </w:r>
      <w:r/>
    </w:p>
    <w:p>
      <w:pPr>
        <w:ind w:left="0" w:right="-42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第四条：违约责任</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（一）甲方若违法乱纪违反本《廉政合同》有关规定的，对违法乱纪人员，由甲方主管部门依据有关规定查处，给乙方造成的损失，按有关规定予以赔偿。</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（二）乙方若违法乱纪违反本《廉政合同》有关规定的，对违法乱纪人员，由乙方主管部门依据有关规定查处，给甲方造成的损失，按有关规定予以赔偿。</w:t>
      </w:r>
      <w:r/>
    </w:p>
    <w:p>
      <w:pPr>
        <w:ind w:left="0" w:right="-42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第五条：督查单位</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双方约定：自愿接受纪委对合同执行情况的监督检查，接受提出本合同规定范围内的裁定意见。</w:t>
      </w:r>
      <w:r/>
    </w:p>
    <w:p>
      <w:pPr>
        <w:ind w:left="0" w:right="-42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第六条：检查方式</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第七条：本合同有效期为工程开工之日起至该合同段工程项目竣工验收后止。</w:t>
      </w:r>
      <w:r/>
    </w:p>
    <w:p>
      <w:pPr>
        <w:ind w:left="0" w:right="-42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第八条：本合同一式陆份，甲、乙双方各执叁份。</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29"/>
        <w:gridCol w:w="4364"/>
      </w:tblGrid>
      <w:tr>
        <w:trPr>
          <w:trHeight w:val="41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 日</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南通市通州区刘桥镇人民政府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宜居宜业和美乡村通州石港片区-刘桥镇2025年农村道路改善项目（二期）施工</w:t>
      </w:r>
      <w:r>
        <w:rPr>
          <w:rFonts w:ascii="SimSun" w:hAnsi="SimSun" w:eastAsia="SimSun" w:cs="SimSun"/>
          <w:color w:val="000000"/>
          <w:sz w:val="24"/>
        </w:rPr>
        <w:t xml:space="preserve">合同的实施过程中创造安全、整洁的施工环境，切实搞好本项目的安全管理工作，本项目发包人与承包人特此签订安全生产合同：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一、发包人职责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2．按照“安全第一、预防为主”和坚持“管生产必须管安全”的原则进行安全生产管理，做到生产与安全工作同时计划、布置、检查、总结和评比。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3．重要的安全设施必须坚持与主体工程“三同时”的原则，即：同时设计、审批，同时施工，同时验收，投入使用。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4．定期召开安全生产调度会，及时传达中央及地方有关安全生产的精神。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5．组织对承包人施工现场安全生产检查，监督承包有及时处理发现的各项隐患。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二、承包人职责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1．严格遵守国家有关安全生产的法律法规和有关安全生产的规定，认真执行工程承包合同中的有关安全要求。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配备安全员，专职负责所有员工的安全和治安保卫工作及预防事故的发生。安全机构人员，有权按有关规定发布指令，并采取保护性措施防止事故发生。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4．承包人在任何时候都应采取各种合理的预防措施，防止其员工发生任何违法、违禁、暴力或妨碍治安的行为。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8．所有施工机具设备和高空作业的设备均应定期检查，并有安全员的签字记录，保证其经常处于完好状态；不合格的机具、设备和劳动保护用品严禁使用。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9．施工中采用新技术、新工艺、新设备、新材料时，必须制定相应的安全技术措施，施工现场必须具有相关的安全标志牌。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如因发包人或承包人违约造成安全事故，将依法追究责任。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本合同正本一式陆份，合同双方各执叁份。由双方法定代表人或其授权的代理人签署与加盖公章后生效，全部工程竣工验收后失效。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承  包 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委托代表人：             委托代表人：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年   月  日</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工程质量保修书</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南通市通州区刘桥镇人民政府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宜居宜业和美乡村通州石港片区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刘桥镇</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年农村道路改善项目（二期）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（工程全称）签订工程质量保修书。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本工程竣工时实际完成的所有工作内容</w:t>
      </w:r>
      <w:r>
        <w:rPr>
          <w:rFonts w:ascii="Times New Roman" w:hAnsi="Times New Roman" w:eastAsia="Times New Roman" w:cs="Times New Roman"/>
          <w:i/>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二、质量保修期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．地基基础工程和主体结构工程及外墙外保温系统工程（界面、保温、加强层等）为设计文件规定的该工程合理使用年限；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个采暖期、供冷期；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119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本工程项目质量保修期为两年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个月，缺陷责任期自工程竣工验收合格之日起计算。单位工程先于全部工程进行验收，单位工程缺陷责任期自单位工程验收合格之日起算。</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工程质量保修金为工程竣工结算价的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，本工程质量保修金的返还时间为工程竣工验收合格满二年后付清质量保修金。</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如对工程质量保修金的管理政府相应管理部门有新规定的，双方同意按照政府的相应规定办理。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四、质量保修责任</w:t>
      </w:r>
      <w:r/>
    </w:p>
    <w:p>
      <w:pPr>
        <w:ind w:left="105" w:right="0" w:firstLine="49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天内派人保修</w:t>
      </w:r>
      <w:r>
        <w:rPr>
          <w:rFonts w:ascii="SimSun" w:hAnsi="SimSun" w:eastAsia="SimSun" w:cs="SimSun"/>
          <w:color w:val="0c0c0c"/>
          <w:sz w:val="24"/>
        </w:rPr>
        <w:t xml:space="preserve">（除不可抗力外）。承包人不在约定期限内派人保修的，发包人可以委托他人修理。若发包人委托他人修理的，发生的费用由承包人承担，具体工程量以发包人和监理单位签证为准，结算费用按《江苏省建设工程费用定额》</w:t>
      </w:r>
      <w:r>
        <w:rPr>
          <w:rFonts w:ascii="Times New Roman" w:hAnsi="Times New Roman" w:eastAsia="Times New Roman" w:cs="Times New Roman"/>
          <w:color w:val="0c0c0c"/>
          <w:sz w:val="24"/>
        </w:rPr>
        <w:t xml:space="preserve">*1.2</w:t>
      </w:r>
      <w:r>
        <w:rPr>
          <w:rFonts w:ascii="SimSun" w:hAnsi="SimSun" w:eastAsia="SimSun" w:cs="SimSun"/>
          <w:color w:val="0c0c0c"/>
          <w:sz w:val="24"/>
        </w:rPr>
        <w:t xml:space="preserve">计取，并在当年付清给发包人委托的修理人。</w:t>
      </w:r>
      <w:r/>
    </w:p>
    <w:p>
      <w:pPr>
        <w:ind w:left="105" w:right="0" w:firstLine="49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105" w:right="0" w:firstLine="49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施工合同专用条款中对质量保修有规定的，按照专用条款的规定执行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承包人：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241" w:right="0" w:hanging="24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发包人保留对合同文本的修改和完善的权利。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项目名称：宜居宜业和美乡村通州石港片区-刘桥镇2025年农村道路改善项目（二期）施工。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居宜业和美乡村通州石港片区-刘桥镇2025年农村道路改善项目（二期）施工主要实施内容为：本工程包括极孝村洞极路老路挖除后新建长约1280米，宽约4.5米水泥混凝土道路。新联社区尚学路长约750米，4米宽，局部破损修补、全线黑色化改造；崇德路挖除后新建长约675米，宽约4米水泥混凝土道路具体详见图纸和工程量清单，如有疑问请及时了解澄清。</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本项目</w:t>
      </w:r>
      <w:r>
        <w:rPr>
          <w:rFonts w:ascii="SimSun" w:hAnsi="SimSun" w:eastAsia="SimSun" w:cs="SimSun"/>
          <w:b/>
          <w:color w:val="000000"/>
          <w:sz w:val="24"/>
        </w:rPr>
        <w:t xml:space="preserve">最高限价为250万元</w:t>
      </w:r>
      <w:r>
        <w:rPr>
          <w:rFonts w:ascii="SimSun" w:hAnsi="SimSun" w:eastAsia="SimSun" w:cs="SimSun"/>
          <w:color w:val="000000"/>
          <w:spacing w:val="7"/>
          <w:sz w:val="24"/>
        </w:rPr>
        <w:t xml:space="preserve">，最终报价超过采购最高限价的为无效响应文件。</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付款方式：</w:t>
      </w:r>
      <w:r>
        <w:rPr>
          <w:rFonts w:ascii="SimSun" w:hAnsi="SimSun" w:eastAsia="SimSun" w:cs="SimSun"/>
          <w:b/>
          <w:color w:val="000000"/>
          <w:sz w:val="24"/>
          <w:u w:val="single"/>
        </w:rPr>
        <w:t xml:space="preserve">工程量达50%拨付合同价的40%，完工并通过镇级验收合格后拨付至合同价款的90%，其余资金等维保、质保期满且完成审计后据实申请拨付。付款时需开具对应节点的相应金额发票，并待上级补助资金到位后予以支付。</w:t>
      </w:r>
      <w:r>
        <w:rPr>
          <w:rFonts w:ascii="SimSun" w:hAnsi="SimSun" w:eastAsia="SimSun" w:cs="SimSun"/>
          <w:b/>
          <w:color w:val="000000"/>
          <w:spacing w:val="7"/>
          <w:sz w:val="24"/>
        </w:rPr>
        <w:t xml:space="preserve">工期：</w:t>
      </w:r>
      <w:r>
        <w:rPr>
          <w:rFonts w:ascii="Times New Roman" w:hAnsi="Times New Roman" w:eastAsia="Times New Roman" w:cs="Times New Roman"/>
          <w:color w:val="000000"/>
          <w:spacing w:val="7"/>
          <w:sz w:val="24"/>
        </w:rPr>
        <w:t xml:space="preserve">60</w:t>
      </w:r>
      <w:r>
        <w:rPr>
          <w:rFonts w:ascii="SimSun" w:hAnsi="SimSun" w:eastAsia="SimSun" w:cs="SimSun"/>
          <w:color w:val="000000"/>
          <w:spacing w:val="7"/>
          <w:sz w:val="24"/>
        </w:rPr>
        <w:t xml:space="preserve">日历天。</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质保期：二年。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本项目采用固定总价合同。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1．工程量清单编制说明</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1.1本工程量清单应与招标文件中的投标人须知、通用合同条款、专用合同条款、技术标准和要求及图纸等章节内容一起阅读和理解。</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1.3本条第1.1款中约定的计量和计价规则适用于合同履约过程中工程量计量与价款支付、工程变更、索赔和工程结算。</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1.4本条与本章第2条和第3条的说明内容是构成合同文件的已标价工程量清单的组成部分。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2．投标报价编制要求</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2.1投标报价应根据招标文件中的有关计价要求，并按照下列依据自主报价，但不得低于成本。</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本招标文件；</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相关计算规范；</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招标文件、招标工程量清单及其补充通知、答疑纪要；</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设计文件及相关资料；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2.5分部分项工程和措施项目中的单价项目按下列要求报价：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2.5.1分部分项工程和措施项目中的单价项目，应根据招标文件和招标工程量清单确定综合单价。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2.5.2如果分部分项工程量清单中涉及“材料（工程设备）暂估单价及调整表”中列出的材料和工程设备，将该类材料和工程设备的暂估单价计入对应的工程量清单综合单价。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2.6措施项目中的总价项目按下列要求报价：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总价措施项目中，以费率计算的，投标单位在投标报价时自主报价；其他总价措施项目，按项计取，综合单价按实际或可能发生的费用进行计算。</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措施项目清单中的安全文明施工费应按国家、省级或行业建设主管部门的规定计价，不得作为竞争性费用。</w:t>
      </w:r>
      <w:r/>
    </w:p>
    <w:p>
      <w:pPr>
        <w:ind w:left="13"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“总价措施项目清单与计价表”中所填写的报价金额，应全面涵盖招标文件约定的投标人中标后施工、竣工、交付本工程并维修其任何缺陷所需要履行的责任和义务的全部费用。</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2.7其他项目清单费应按下列规定报价：</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暂列金额按“暂列金额明细表”中列出的金额报价，此处的暂列金额是采购人在招标文件中统一给定的，并不包括本章第2.8.3项的计日工金额。</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计日工按“计日工表”中列出的项目和估算数量，自主确定综合单价并计算计日工金额。</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总承包服务费根据招标文件中列出的内容和要求，按“总承包服务费计价表”所列格式自主报价。</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规费和税金应按“规费、税金项目计价表”所列项目并根据国家、省级或行业建设主管部门的有关规定列项和计算，不得作为竞争性费用。</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除招标文件有强制性规定以及不可竞争部分以外，投标报价由投标人自主确定，但不得低于成本。</w:t>
      </w:r>
      <w:r/>
    </w:p>
    <w:p>
      <w:pPr>
        <w:ind w:left="2"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管理费应由投标人在保证不低于其成本的基础上做竞争性考虑；利润由投标人根据自身情况和综合实力做竞争性考虑。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投标报价中应考虑招标文件中要求投标人承担的风险范围以及相关的费用。</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ind w:left="63" w:right="63"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KaiTi" w:hAnsi="KaiTi" w:eastAsia="KaiTi" w:cs="KaiTi"/>
          <w:b/>
          <w:color w:val="000000"/>
          <w:sz w:val="24"/>
        </w:rPr>
        <w:t xml:space="preserve">．其他说明</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3.1词语和定义</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同义词语</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本章中使用的词语“采购人”和“投标人”分别与合同条款中定义的“发包人”和“承包人”同义。</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3.2工程量差异调整</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w:t>
      </w:r>
      <w:r>
        <w:rPr>
          <w:rFonts w:ascii="SimSun" w:hAnsi="SimSun" w:eastAsia="SimSun" w:cs="SimSun"/>
          <w:color w:val="000000"/>
          <w:sz w:val="24"/>
        </w:rPr>
        <w:t xml:space="preserve">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3.3暂列金额和暂估价</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“暂列金额明细表”中所列暂列金额(不包括计日工金额)中已经包含与其对应的管理费、利润。投标人应按本招标文件规定将此类暂列金额直接纳入其他项目清单的投标价格中。</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三、技术标准和要求</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1、本工程采用的计价规范（包括但不限于以下规范、要求）</w:t>
      </w:r>
      <w:r/>
    </w:p>
    <w:p>
      <w:pPr>
        <w:ind w:left="0" w:right="0" w:firstLine="470"/>
        <w:jc w:val="both"/>
        <w:spacing w:before="0" w:after="0" w:line="479"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（1）江苏省、南通市其他现行的计价文件及补充计价定额             </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2、本工程采用的技术规范（包括但不限于以下规范、要求）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本工程应执行的相关工程施工、检测、验收的相关规范与标准。当相关规范或标准互相矛盾时，以最新和最严格的为准。</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3、本工程对施工工艺的特殊要求</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（1）工程的主要部位和特殊要求由建设、设计、监理三方讨论后以书面形式通知施工单位实施。</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（2）施工期间要注意周边环境，减少对周围环境的影响（灰尘、噪音等）。</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（3）施工期间要注意周边环境，尽量避免对周围居民生活的影响。        </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（4）冬、雨季施工要采取相应的保护措施。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四、需要补充的其它内容：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1、现场条件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(1)施工现场情况：本工程现场条件较复杂，请供应商务必自行认真踏勘现场条件并综合考虑到报价中，一旦中标不得对现场条件提出额外要求。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(2)施工用水、电：自行解决。</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(3)场内外道路：已通。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当采购人不统一组织现场踏勘时，请供应商务必自行认真踏勘现场条件并综合考虑到报价中，一旦中标不得对现场条件提出额外要求。 </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3014"/>
        <w:gridCol w:w="34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宜居宜业和美乡村通州石港片区-刘桥镇2025年农村道路改善项目（二期）施工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评审方法与评审标准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一、政府采购政策功能落实（本项目专门面向中小企业采购，专门面向中小企业的采购项目不再执行价格扣除政策）</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二、评审方法与评审标准</w:t>
      </w:r>
      <w:r/>
    </w:p>
    <w:p>
      <w:pPr>
        <w:ind w:left="0" w:right="0" w:firstLine="49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本项目的评审方法-综合评分法</w:t>
      </w:r>
      <w:r/>
    </w:p>
    <w:p>
      <w:pPr>
        <w:ind w:left="0" w:right="0" w:firstLine="49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经磋商确定最终采购需求和提交报价的供应商后，由磋商小组采用综合评分法对提交报价的供应商的响应文件和报价进行综合评分。</w:t>
      </w:r>
      <w:r/>
    </w:p>
    <w:p>
      <w:pPr>
        <w:ind w:left="0" w:right="0" w:firstLine="49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9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评审时，磋商小组各成员应当独立对每个有效响应的文件进行评价、打分，然后汇总每个供应商每项评分因素的得分。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（一）审查响应文件的有效性、完整性、响应程度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1、要求的保证金是否已提供（本次不执行）；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2、网上是否上传响应文件;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3、供应商资格是否符合;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4、响应文件是否完整；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5、响应文件是否恰当地签署；</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6、是否作出实质性响应（</w:t>
      </w:r>
      <w:r>
        <w:rPr>
          <w:rFonts w:ascii="SimSun" w:hAnsi="SimSun" w:eastAsia="SimSun" w:cs="SimSun"/>
          <w:b/>
          <w:color w:val="000000"/>
          <w:sz w:val="24"/>
        </w:rPr>
        <w:t xml:space="preserve">是否有实质性响应，只根据响应文件本身，而不寻求外部证据）；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7、是否有计算错误。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（二）误差纠正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1、如果单价汇总金额与总价金额有出入，以单价金额计算结果为准；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2、单价金额小数点有明显错位的，应以总价为准；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3、若文件大写表示的数据与数字表示的有差别，以大写表示的数据为准。</w:t>
      </w:r>
      <w:r/>
    </w:p>
    <w:p>
      <w:pPr>
        <w:ind w:left="0" w:right="0" w:firstLine="482"/>
        <w:jc w:val="both"/>
        <w:spacing w:before="0" w:after="0" w:line="51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（三）出现下列情形之一的，作无效响应处理</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1、未按照磋商文件规定要求签署、盖章的；</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2、未完整上传响应文件电子文档的,或上传的文件打不开的；</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3、不具备磋商文件中规定的资格要求的；</w:t>
      </w:r>
      <w:r/>
    </w:p>
    <w:p>
      <w:pPr>
        <w:ind w:left="0" w:right="0" w:firstLine="570"/>
        <w:jc w:val="both"/>
        <w:spacing w:before="0" w:after="0" w:line="519" w:lineRule="atLeast"/>
        <w:tabs>
          <w:tab w:val="left" w:pos="6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4、响应报价超出预算的；</w:t>
        <w:tab/>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5、不符合法律、法规和磋商文件中规定的其他实质性要求的。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（四）出现下列情形之一的，磋商失败</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1、符合条件的供应商或者对磋商文件作实质响应的供应商不足3家的（市场竞争不充分的科研项目，以及需要扶持的科技成果转化项目可以是2家）；</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left="0" w:right="0" w:firstLine="2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三、评标程序</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资格审查通过后，进行技术标评分，所有投标单位产生最终报价后，再进行价格标评分，综合得分由高到低顺序排名，综合得分排名第一的为中标人。</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1.1磋商人符合《政府采购法》第二十二条规定条件的声明函；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1.2法人身份证明书；法人授权委托书（如有授权）；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1.3企业营业执照；</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1.4上一年度的财务审计报告（成立不满一年无需提供）或投标截止时间前三个月（不含投标截止时间当月）中任意一个月的银行资信证明；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依法缴纳税收和社会保障资金的相关材料（提供提交磋商文件截止时间前一年内至少一个月依法缴纳税收及缴纳社会保障资金的证明材料。磋商人依法享受缓缴、免缴税收、社会保障资金的提供证明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1.6具备履行合同所必需的设备和专业技术能力的书面声明；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1.7参加政府采购活动前 3 年内在经营活动中没有重大违法记录的书面声明；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1.8企业资质证书（公路工程施工总承包三级及以上或市政公用工程总承包三级及以上资质，具有安全生产许可证）；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1.9拟派项目负责人资格证书（公路工程专业注册建造师二级及以上或市政公用工程注册建造师二级及以上资格，同时需持有有效的安全生产考核合格证B证）；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拟派项目负责人和授权委托人与企业签订的有效劳动合同，投标企业所在地社保机构出具的由企业为拟派项目负责人和授权委托人缴纳的投标截止时间前三个月（不含投标截止时间当月）至少一个月的养老保险缴费证明或依法免除的证明及和投标企业签订的有效劳动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2.1拟派项目负责人无在建工程承诺书（详见投标文件格式附件）；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2.2（1）中小企业声明函（本项目专门面向中小企业采购）；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（2）监狱企业证明函（如符合监狱企业的需提供）；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（3）残疾人福利性单位声明函（如符合残疾人福利性单位的需提供）。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注：上述资审审查材料均需盖单位章且其中任何一条不符合要求，则资格性审查不通过,按无效响应文件处理。</w:t>
      </w:r>
      <w:r/>
    </w:p>
    <w:p>
      <w:pPr>
        <w:numPr>
          <w:ilvl w:val="0"/>
          <w:numId w:val="5"/>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、商务技术标文件（满分70分）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1369"/>
        <w:gridCol w:w="6271"/>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内容完整性和编制水平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施工组织设计主要内容完整，符合磋商文件要求，得4分；施工组织设计主要内容比较完整，和磋商文件要求有一定关联，得2分；施工组织设计主要内容不完整，不符合磋商文件要求，得1分。</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施工方案与技术措施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计划明确、组织实施方案齐全、控制措施完善、施工现场平面布置完备，且有类似业绩得7分；执行计划、组织实施方案、控制措施、施工现场平面布置和磋商文件要求有一定关联，且有类似业绩得4分；执行计划不明确、组织实施方案遗漏较多、控制措施不完善、施工现场平面布置不完备且无业绩得1分。说明：业绩时间以2022年9月以来已竣工的业绩，提供合同、竣工验收单等证明材料（缺一不可）。</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施工重点难点解决方案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完备，工艺及工程项目实施重点难点认识准确阐述清楚，解决方案合理可行得5分；关键施工技术，工艺及工程项目实施重点难点认识阐述，解决方案等和磋商文件要求有一定关联，得3分；关键施工技术不完备，工艺及工程项目实施重点难点认识不准确阐述不清楚，解决方案不合理可行，得1分。</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工程进度计划与措施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具体、合理、可行，解决措施先进、合理有效、完全满足项目要求，得3分；进度安排，解决措施磋商文件要求有一定关联，得2分；进度安排不具体、比较合理、不可行，解决措施不先进、不合理有效、不满足项目要求，得1分。</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整个项目质量管理有具体的保障制度和措施，有明确的内部质量管理措施，投标人向采购人提供的各项服务明确的可得8分；对整个项目质量管理的保障制度和措施，内部质量管理措施，投标人向采购人提供的各项服务磋和商文件要求有一定关联的可得5分；对整个项目质量管理没有具体的保障制度和措施，没有明确的内部质量管理措施，投标人向采购人提供的各项服务不明确，得1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确保完成工程建设的技术和管理措施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合理、完善、实用性强、有针对性，对本项目的概况理解深、工作方案切实可行符合或优于项目需求的可得7分；有一定关联的得5分；技术方案不合理、不完善、没有实用性、无针对性，对本项目的概况不理解、工作方案不切实可行，得1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安全生产管理体系及保证措施合理详细，得5分；有一定关联的得3分；安全生产管理体系及保证措施不够合理详细，得1分；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文明施工管理体系及保证措施合理详细，得5分；文明施工管理体系及保证措施和磋商文件要求有一定关联，得3分；文明施工管理体系及保证措施不够合理详细，得0分。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环境保护管理体系及保证措施合理详细，得4分；环境保护管理体系及保证措施和磋商文件要求有一定关联，得3分；环境保护管理体系及保证措施不够合理详细，得1分。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季节性施工方案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雨季施工方案齐全，得5分；雨季施工方案和磋商文件要求有一定关联，得3分；雨季施工方案遗漏较多，得1分。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质量通病的防治措施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质量通病分析及防治措施准确到位，得5分；质量通病分析及防治措施和磋商文件要求有一定关联，得3分；质量通病分析及防治措施不准确，得1分。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劳动力组织及计划表明确，得3分；劳动力组织及计划表和磋商文件要求有一定关联，得2分；劳动力组织及计划表不到位，得0分。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成品保护措施准确到位，得3分；成品保护措施和磋商文件要求有一定关联，得2分；成品保护措施不准确，得1分；</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详细、表达充分，明确了投标人向采购人提供的各项服务，方案详实的得6分；服务承诺，投标人向采购人提供的各项服务和磋商文件要求有一定关联的得4分；服务承诺不详细、表达不够充分，投标人向采购人提供的各项服务不明确，方案遗漏较多的得2分。</w:t>
            </w:r>
            <w:r/>
          </w:p>
        </w:tc>
      </w:tr>
    </w:tbl>
    <w:p>
      <w:pPr>
        <w:ind w:left="0" w:right="0" w:firstLine="482"/>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注：①请供应商对“评分标准表”中的所有打分项逐一响应并提供证明文件。 </w:t>
      </w:r>
      <w:r/>
    </w:p>
    <w:p>
      <w:pPr>
        <w:ind w:left="0" w:right="0" w:firstLine="482"/>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②请供应商制作磋商响应文件的时保证图片、文字材料的完整、清晰可辨，任何原因导致评委看不清楚或无法查看，后果由供应商自负。</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（三）、价格标文件（满分30分）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3.1.磋商响应函；</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3.2.已标价的报价文件；</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分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 =（评标基准价/报价）×100%×30</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根据江苏省财政厅苏财购〔2025〕62号文件要求：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本项目磋商需进行最后报价，最后报价为评审的依据。</w:t>
      </w:r>
      <w:r/>
    </w:p>
    <w:p>
      <w:pPr>
        <w:ind w:left="63" w:right="63"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（四）其他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0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1.1磋商人符合《政府采购法》第二十二条规定条件的声明函；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1.2法人身份证明书；法人授权委托书（如有授权）；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1.3企业营业执照；</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1.4上一年度的财务审计报告（成立不满一年无需提供）或投标截止时间前三个月（不含投标截止时间当月）中任意一个月的银行资信证明；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依法缴纳税收和社会保障资金的相关材料（提供提交磋商文件截止时间前一年内至少一个月依法缴纳税收及缴纳社会保障资金的证明材料。磋商人依法享受缓缴、免缴税收、社会保障资金的提供证明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1.6具备履行合同所必需的设备和专业技术能力的书面声明；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1.7参加政府采购活动前 3 年内在经营活动中没有重大违法记录的书面声明；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1.8企业资质证书（公路工程施工总承包三级及以上或市政公用工程总承包三级及以上资质，具有安全生产许可证）；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1.9拟派项目负责人资格证书（公路工程专业注册建造师二级及以上或市政公用工程注册建造师二级及以上资格，同时需持有有效的安全生产考核合格证B证）；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拟派项目负责人和授权委托人与企业签订的有效劳动合同，投标企业所在地社保机构出具的由企业为拟派项目负责人和授权委托人缴纳的投标截止时间前三个月（不含投标截止时间当月）至少一个月的养老保险缴费证明或依法免除的证明及和投标企业签订的有效劳动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2.1拟派项目负责人无在建工程承诺书（详见投标文件格式附件）；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2.2（1）中小企业声明函（本项目专门面向中小企业采购）；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（2）监狱企业证明函（如符合监狱企业的需提供）；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符合性条件材料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报价清单</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磋商人根据采购文件打分项，提交的材料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价格标材料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磋商编号：标段：</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w:t>
      </w:r>
      <w:r>
        <w:rPr>
          <w:rFonts w:ascii="SimSun" w:hAnsi="SimSun" w:eastAsia="SimSun" w:cs="SimSun"/>
          <w:color w:val="000000"/>
          <w:sz w:val="24"/>
        </w:rPr>
        <w:t xml:space="preserve">（或企业负责人）</w:t>
      </w:r>
      <w:r>
        <w:rPr>
          <w:rFonts w:ascii="SimSun" w:hAnsi="SimSun" w:eastAsia="SimSun" w:cs="SimSun"/>
          <w:b/>
          <w:color w:val="000000"/>
          <w:sz w:val="24"/>
        </w:rPr>
        <w:t xml:space="preserve">身份证复印件</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（磋商人名称）授权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附代理人身份证复印件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上一年度的财务状况报告</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提供提交投标文件截止时间前一年内至少一个月依法缴纳税收及缴纳社会保障资金的证明材料。磋商人依法享受缓缴、免缴税收、社会保障资金的提供证明材料。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拟派项目负责人无在建工程承诺书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    </w:t>
      </w:r>
      <w:r>
        <w:rPr>
          <w:rFonts w:ascii="SimSun" w:hAnsi="SimSun" w:eastAsia="SimSun" w:cs="SimSun"/>
          <w:color w:val="000000"/>
          <w:spacing w:val="8"/>
          <w:sz w:val="24"/>
        </w:rPr>
        <w:t xml:space="preserve">__________________（采购人单位名称）：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我方参加你方的</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工程（以下简称“本工程”）施工投标的申请，拟派项目负责人为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。现我方向你方慎重承诺：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拟派项目负责人 </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无在建工程，如果我方经本工程评标委员会评定为第一中标候选人，在公示期间被他人举报并经招标投标监管机构核实，确认拟派项目负责人有在建工程，那么取消我方第一中标候选人资格，并投标保证金不予退还。</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512" w:firstLine="372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技术要求响应及偏离表（标段：**）</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2853"/>
        <w:gridCol w:w="2445"/>
        <w:gridCol w:w="1179"/>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商务要求响应及偏离表（标段：**）</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2853"/>
        <w:gridCol w:w="2445"/>
        <w:gridCol w:w="1179"/>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2711"/>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号采购文件，正式授权下述签字人_________________(姓名)代表我方______________（磋商人的名称），全权处理本次项目投标的有关事宜。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1.按采购文件规定的各项要求，向买方提供所需货物（包含与货物相关的服务）或完成采购人提出的工程建设需求。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2.我们完全理解贵方不一定将合同授予最低报价的磋商人。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残疾人福利性单位声明函（标段：**）</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845" w:right="0" w:firstLine="630"/>
        <w:jc w:val="center"/>
        <w:spacing w:before="145" w:after="145"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845" w:right="0" w:firstLine="630"/>
        <w:jc w:val="center"/>
        <w:spacing w:before="145" w:after="145"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2">
    <w:panose1 w:val="05020102010507070707"/>
  </w:font>
  <w:font w:name="Times New Roman">
    <w:panose1 w:val="020206030504050203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3</cp:revision>
  <dcterms:created xsi:type="dcterms:W3CDTF">2025-11-25T01:18:57Z</dcterms:created>
  <dcterms:modified xsi:type="dcterms:W3CDTF">2025-12-05T01:43:48Z</dcterms:modified>
</cp:coreProperties>
</file>